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культурно-образовательного мероприятия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молодых соотечественников «Лига спикеров»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64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культурно-образовательном мероприятии для молодых соотечественников «Лига спикеров» (далее – Комплекс мероприятий) разработано и утверждено организаторами мероприятия.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64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определяет цели, задачи, предоставляемые возможности, порядок организации и проведения Комплекса мероприятий в 2025 г.</w:t>
      </w:r>
    </w:p>
    <w:p w:rsidR="00000000" w:rsidDel="00000000" w:rsidP="00000000" w:rsidRDefault="00000000" w:rsidRPr="00000000" w14:paraId="000000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Цели, задачи и возможности Комплекса мероприятий</w:t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2.1. Цели:</w:t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укрепление связей города Москвы с молодыми российскими соотечественниками, проживающими за рубежом;</w:t>
      </w:r>
    </w:p>
    <w:p w:rsidR="00000000" w:rsidDel="00000000" w:rsidP="00000000" w:rsidRDefault="00000000" w:rsidRPr="00000000" w14:paraId="0000000D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расширение и укрепление сообщества молодых российских соотечественников, проживающих за рубежом;</w:t>
      </w:r>
    </w:p>
    <w:p w:rsidR="00000000" w:rsidDel="00000000" w:rsidP="00000000" w:rsidRDefault="00000000" w:rsidRPr="00000000" w14:paraId="0000000E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развитие интеллектуального и творческого потенциала молодых российских соотечественников, проживающих за рубежом;</w:t>
      </w:r>
    </w:p>
    <w:p w:rsidR="00000000" w:rsidDel="00000000" w:rsidP="00000000" w:rsidRDefault="00000000" w:rsidRPr="00000000" w14:paraId="0000000F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развитие в сообществе молодых российских соотечественников активистов, обладающих навыками публичных выступлений, поддерживающих и продвигающих русскую культуру, язык и историю в странах проживания. </w:t>
      </w:r>
    </w:p>
    <w:p w:rsidR="00000000" w:rsidDel="00000000" w:rsidP="00000000" w:rsidRDefault="00000000" w:rsidRPr="00000000" w14:paraId="0000001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 Задачи:</w:t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организация конкурсного отбора на участие в Комплексе мероприятий для выявления талантливых и мотивированных молодых российских соотечественников;</w:t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подготовка и проведение культурно-образовательной программы для участников онлайн и очного этапов Комплекса мероприятий;</w:t>
      </w:r>
    </w:p>
    <w:p w:rsidR="00000000" w:rsidDel="00000000" w:rsidP="00000000" w:rsidRDefault="00000000" w:rsidRPr="00000000" w14:paraId="0000001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создание коммуникационной площадки для обучения и обмена опытом между участниками Комплекса мероприятий;</w:t>
      </w:r>
    </w:p>
    <w:p w:rsidR="00000000" w:rsidDel="00000000" w:rsidP="00000000" w:rsidRDefault="00000000" w:rsidRPr="00000000" w14:paraId="0000001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содействие дальнейшему развитию и применению лучших практик в общественной деятельности молодых соотечественников;</w:t>
      </w:r>
    </w:p>
    <w:p w:rsidR="00000000" w:rsidDel="00000000" w:rsidP="00000000" w:rsidRDefault="00000000" w:rsidRPr="00000000" w14:paraId="000000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информационное обеспечение Комплекса мероприятий.</w:t>
      </w:r>
    </w:p>
    <w:p w:rsidR="00000000" w:rsidDel="00000000" w:rsidP="00000000" w:rsidRDefault="00000000" w:rsidRPr="00000000" w14:paraId="000000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 Возможности:</w:t>
      </w:r>
    </w:p>
    <w:p w:rsidR="00000000" w:rsidDel="00000000" w:rsidP="00000000" w:rsidRDefault="00000000" w:rsidRPr="00000000" w14:paraId="0000001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расширение связей и интеграция в международное сообщество российских соотечественников;</w:t>
      </w:r>
    </w:p>
    <w:p w:rsidR="00000000" w:rsidDel="00000000" w:rsidP="00000000" w:rsidRDefault="00000000" w:rsidRPr="00000000" w14:paraId="0000001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бесплатное обучение востребованным навыкам ораторского мастерства: публичные выступления, самопрезентация, техника речи, ведение переговоров и  дебатов, работа в кадре, сторителлинг, создание и дизайн презентаций;</w:t>
      </w:r>
    </w:p>
    <w:p w:rsidR="00000000" w:rsidDel="00000000" w:rsidP="00000000" w:rsidRDefault="00000000" w:rsidRPr="00000000" w14:paraId="0000001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поощрение участников за лучшие результаты, продемонстрированные в ходе Комплекса мероприятий.</w:t>
      </w:r>
    </w:p>
    <w:p w:rsidR="00000000" w:rsidDel="00000000" w:rsidP="00000000" w:rsidRDefault="00000000" w:rsidRPr="00000000" w14:paraId="0000001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Организаторы Комплекса мероприятий</w:t>
      </w:r>
    </w:p>
    <w:p w:rsidR="00000000" w:rsidDel="00000000" w:rsidP="00000000" w:rsidRDefault="00000000" w:rsidRPr="00000000" w14:paraId="0000001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Организаторами Комплекса мероприятий являются Департамент внешнеэкономических и международных связей города Москвы и Государственное автономное учреждение города Москвы «Центр гуманитарного и делового сотрудничества с соотечественниками за рубежом – Московский Дом соотечественника» (далее – МДС).</w:t>
      </w:r>
    </w:p>
    <w:p w:rsidR="00000000" w:rsidDel="00000000" w:rsidP="00000000" w:rsidRDefault="00000000" w:rsidRPr="00000000" w14:paraId="0000001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Функции и обязанности организаторов:</w:t>
      </w:r>
    </w:p>
    <w:p w:rsidR="00000000" w:rsidDel="00000000" w:rsidP="00000000" w:rsidRDefault="00000000" w:rsidRPr="00000000" w14:paraId="0000002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разработка методики оценки участников на отборочном, онлайн и очном этапах проведения Комплекса мероприятий;</w:t>
      </w:r>
    </w:p>
    <w:p w:rsidR="00000000" w:rsidDel="00000000" w:rsidP="00000000" w:rsidRDefault="00000000" w:rsidRPr="00000000" w14:paraId="0000002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проведение отборочного этапа, онлайн и очных мероприятий программы Комплекса мероприятий;</w:t>
      </w:r>
    </w:p>
    <w:p w:rsidR="00000000" w:rsidDel="00000000" w:rsidP="00000000" w:rsidRDefault="00000000" w:rsidRPr="00000000" w14:paraId="0000002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обеспечение пребывания участников в даты проведения очного этапа Комплекса мероприятий в Республике Узбекистан, а также прибытия и отъезда участников из/в страны проживания за счет средств организаторов (кроме расходов на любые виды страхования, визовые и иные услуги, не предусмотренные программой Комплекса мероприятий); </w:t>
      </w:r>
    </w:p>
    <w:p w:rsidR="00000000" w:rsidDel="00000000" w:rsidP="00000000" w:rsidRDefault="00000000" w:rsidRPr="00000000" w14:paraId="0000002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распространение информации о Комплексе мероприятий, поддержание связей с координационными советами и общественными организациями российских соотечественников, участниками всех этапов Комплекса мероприятий;</w:t>
      </w:r>
    </w:p>
    <w:p w:rsidR="00000000" w:rsidDel="00000000" w:rsidP="00000000" w:rsidRDefault="00000000" w:rsidRPr="00000000" w14:paraId="0000002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создание равных условий и обеспечение честного и беспристрастного судейства участников на отборочном, онлайн и очных этапах Комплекса мероприятий.</w:t>
      </w:r>
    </w:p>
    <w:p w:rsidR="00000000" w:rsidDel="00000000" w:rsidP="00000000" w:rsidRDefault="00000000" w:rsidRPr="00000000" w14:paraId="0000002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Организаторы оставляют за собой право вносить изменения и дополнения в условия и программу организации и проведения Комплекса мероприятий. </w:t>
      </w:r>
    </w:p>
    <w:p w:rsidR="00000000" w:rsidDel="00000000" w:rsidP="00000000" w:rsidRDefault="00000000" w:rsidRPr="00000000" w14:paraId="0000002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Участники Комплекса мероприятий</w:t>
      </w:r>
    </w:p>
    <w:p w:rsidR="00000000" w:rsidDel="00000000" w:rsidP="00000000" w:rsidRDefault="00000000" w:rsidRPr="00000000" w14:paraId="0000002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Условия участия в Комплексе мероприятий: </w:t>
      </w:r>
    </w:p>
    <w:p w:rsidR="00000000" w:rsidDel="00000000" w:rsidP="00000000" w:rsidRDefault="00000000" w:rsidRPr="00000000" w14:paraId="0000002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4.1.1. В Комплексе мероприятий могут участвовать молодые российские соотечественники 1986 – 2007  г.р.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(участниками могут стать только граждане, достигшие совершеннолетнего возраста на момент начала проведения онлайн-этапа (21 марта 2025 г.) ), проживающие за пределами Российской Федерации и владеющие русским языком. Участники должны приложить к анкете зарубежный паспорт или документ, подтверждающий проживание за пределами Российской Федерации. </w:t>
      </w:r>
    </w:p>
    <w:p w:rsidR="00000000" w:rsidDel="00000000" w:rsidP="00000000" w:rsidRDefault="00000000" w:rsidRPr="00000000" w14:paraId="000000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4.1.2. Участники Комплекса мероприятий должны быть подписаны на молодежный телеграм-канал МДС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https://t.me/+hAmw6UMG5cJkNTMy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Порядок проведения Комплекса мероприятий</w:t>
      </w:r>
    </w:p>
    <w:p w:rsidR="00000000" w:rsidDel="00000000" w:rsidP="00000000" w:rsidRDefault="00000000" w:rsidRPr="00000000" w14:paraId="0000002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5.1. Регистрация участников:</w:t>
      </w:r>
    </w:p>
    <w:p w:rsidR="00000000" w:rsidDel="00000000" w:rsidP="00000000" w:rsidRDefault="00000000" w:rsidRPr="00000000" w14:paraId="0000002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5.1.1. Для участия в Комплексе мероприятий молодым российским соотечественникам необходимо в период с 14 февраля по 6 марта 2025 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включительно выполнить следующие требования:</w:t>
      </w:r>
    </w:p>
    <w:p w:rsidR="00000000" w:rsidDel="00000000" w:rsidP="00000000" w:rsidRDefault="00000000" w:rsidRPr="00000000" w14:paraId="0000002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внимательно и в полном объеме ознакомиться с настоящим Положением;</w:t>
      </w:r>
    </w:p>
    <w:p w:rsidR="00000000" w:rsidDel="00000000" w:rsidP="00000000" w:rsidRDefault="00000000" w:rsidRPr="00000000" w14:paraId="0000002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пройти регистрацию в гугл-форме по ссылке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https://forms.gle/LXR7vxD7o1UDR9Sy7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 </w:t>
      </w:r>
    </w:p>
    <w:p w:rsidR="00000000" w:rsidDel="00000000" w:rsidP="00000000" w:rsidRDefault="00000000" w:rsidRPr="00000000" w14:paraId="0000003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прикрепить к гугл-форме скан документов, подтверждающих проживание участника за рубежом, в PDF-формате (в наименовании документа должны быть указаны ФИО участника);</w:t>
      </w:r>
    </w:p>
    <w:p w:rsidR="00000000" w:rsidDel="00000000" w:rsidP="00000000" w:rsidRDefault="00000000" w:rsidRPr="00000000" w14:paraId="0000003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прикрепить к гугл-форме скан документа для перелета участника в PDF-формате (в наименовании документа должны быть указаны ФИО участника).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момент проведения очного этапа (18 – 23 мая 2025 г.) срок действия документа для перелета участника не должен истекать в течение следующих четырех месяцев.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документ для перелета не отличается от паспорта страны проживания, то его не нужно прикреплять повторно;</w:t>
      </w:r>
    </w:p>
    <w:p w:rsidR="00000000" w:rsidDel="00000000" w:rsidP="00000000" w:rsidRDefault="00000000" w:rsidRPr="00000000" w14:paraId="0000003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прикрепить к гугл-форме скан согласия на обработку персональных данных в PDF-формате (в наименовании документа должны быть указаны ФИО участника);</w:t>
      </w:r>
    </w:p>
    <w:p w:rsidR="00000000" w:rsidDel="00000000" w:rsidP="00000000" w:rsidRDefault="00000000" w:rsidRPr="00000000" w14:paraId="0000003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направить на почту организаторов leagueofspeakers2025@gmail.com видеоролик (в соответствии с пунктом 5.2.1. настоящего положения).  </w:t>
      </w:r>
    </w:p>
    <w:p w:rsidR="00000000" w:rsidDel="00000000" w:rsidP="00000000" w:rsidRDefault="00000000" w:rsidRPr="00000000" w14:paraId="0000003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5.1.2. Участники обязаны указывать достоверную информацию при регистрации и информировать организаторов об изменениях во время проведения Комплекса мероприятий. Указание недостоверной информации является основанием для дисквалификации участника. Организаторы оставляют за собой право потребовать подтверждение любых указанных в анкете данных, в том числе связавшись с участниками или третьими лицами по электронной почте или телефону.</w:t>
      </w:r>
    </w:p>
    <w:p w:rsidR="00000000" w:rsidDel="00000000" w:rsidP="00000000" w:rsidRDefault="00000000" w:rsidRPr="00000000" w14:paraId="0000003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5.2. Конкурсный отбор участников:</w:t>
      </w:r>
    </w:p>
    <w:p w:rsidR="00000000" w:rsidDel="00000000" w:rsidP="00000000" w:rsidRDefault="00000000" w:rsidRPr="00000000" w14:paraId="0000003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5.2.1. Для участия в конкурсном отборе молодым соотечественникам необходимо в период с 14 февраля по 6 марта 2025 г. включительно:</w:t>
      </w:r>
    </w:p>
    <w:p w:rsidR="00000000" w:rsidDel="00000000" w:rsidP="00000000" w:rsidRDefault="00000000" w:rsidRPr="00000000" w14:paraId="0000003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подготовить и записать видеоролик на одну из следующих тем: </w:t>
      </w:r>
    </w:p>
    <w:p w:rsidR="00000000" w:rsidDel="00000000" w:rsidP="00000000" w:rsidRDefault="00000000" w:rsidRPr="00000000" w14:paraId="0000003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«Русский язык: мост между народами»;</w:t>
      </w:r>
    </w:p>
    <w:p w:rsidR="00000000" w:rsidDel="00000000" w:rsidP="00000000" w:rsidRDefault="00000000" w:rsidRPr="00000000" w14:paraId="0000003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«Никто не забыт, ничто не забыто» – как я сохраняю память о Победе в Великой Отечественной войне»;</w:t>
      </w:r>
    </w:p>
    <w:p w:rsidR="00000000" w:rsidDel="00000000" w:rsidP="00000000" w:rsidRDefault="00000000" w:rsidRPr="00000000" w14:paraId="0000003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 «Наука в России: открытия, которые изменили мир»;</w:t>
      </w:r>
    </w:p>
    <w:p w:rsidR="00000000" w:rsidDel="00000000" w:rsidP="00000000" w:rsidRDefault="00000000" w:rsidRPr="00000000" w14:paraId="000000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 «Спорт как объединяющий фактор: примеры из России»; </w:t>
      </w:r>
    </w:p>
    <w:p w:rsidR="00000000" w:rsidDel="00000000" w:rsidP="00000000" w:rsidRDefault="00000000" w:rsidRPr="00000000" w14:paraId="0000003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«Россия и звезды: достижения России в космосе»;</w:t>
      </w:r>
    </w:p>
    <w:p w:rsidR="00000000" w:rsidDel="00000000" w:rsidP="00000000" w:rsidRDefault="00000000" w:rsidRPr="00000000" w14:paraId="0000003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 «Русская душа: о духовности и роли Русской православной церкви в объединении соотечественников». </w:t>
      </w:r>
    </w:p>
    <w:p w:rsidR="00000000" w:rsidDel="00000000" w:rsidP="00000000" w:rsidRDefault="00000000" w:rsidRPr="00000000" w14:paraId="0000003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Видеоролик должен быть записан на русском языке в формате MP4 в горизонтальном виде с участием конкурсанта в кадре (приветствуется креативный и творческий подход, использование графических элементов и монтажа, НО без использования водяных знаков соответствующих программ). Длительность видеоролика – до 1 минуты.</w:t>
      </w:r>
    </w:p>
    <w:p w:rsidR="00000000" w:rsidDel="00000000" w:rsidP="00000000" w:rsidRDefault="00000000" w:rsidRPr="00000000" w14:paraId="0000004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направить готовый видеоролик (в названии видео должны быть указаны ФИО участника)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почту организаторов – leagueofspeakers2025@gmail.com в срок до 6 марта 2025 г. включительно.</w:t>
      </w:r>
    </w:p>
    <w:p w:rsidR="00000000" w:rsidDel="00000000" w:rsidP="00000000" w:rsidRDefault="00000000" w:rsidRPr="00000000" w14:paraId="00000041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Видеоролики оцениваются по следующим критериям:</w:t>
      </w:r>
    </w:p>
    <w:p w:rsidR="00000000" w:rsidDel="00000000" w:rsidP="00000000" w:rsidRDefault="00000000" w:rsidRPr="00000000" w14:paraId="00000042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соответствие выступления выбранной теме;</w:t>
      </w:r>
    </w:p>
    <w:p w:rsidR="00000000" w:rsidDel="00000000" w:rsidP="00000000" w:rsidRDefault="00000000" w:rsidRPr="00000000" w14:paraId="00000043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раскрытие выбранной темы;</w:t>
      </w:r>
    </w:p>
    <w:p w:rsidR="00000000" w:rsidDel="00000000" w:rsidP="00000000" w:rsidRDefault="00000000" w:rsidRPr="00000000" w14:paraId="00000044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владение навыками публичных выступлений; </w:t>
      </w:r>
    </w:p>
    <w:p w:rsidR="00000000" w:rsidDel="00000000" w:rsidP="00000000" w:rsidRDefault="00000000" w:rsidRPr="00000000" w14:paraId="00000045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логичность и связанность, цельность повествования;</w:t>
      </w:r>
    </w:p>
    <w:p w:rsidR="00000000" w:rsidDel="00000000" w:rsidP="00000000" w:rsidRDefault="00000000" w:rsidRPr="00000000" w14:paraId="00000046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манера подачи материала, эмоциональность;</w:t>
      </w:r>
    </w:p>
    <w:p w:rsidR="00000000" w:rsidDel="00000000" w:rsidP="00000000" w:rsidRDefault="00000000" w:rsidRPr="00000000" w14:paraId="00000047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грамотность;</w:t>
      </w:r>
    </w:p>
    <w:p w:rsidR="00000000" w:rsidDel="00000000" w:rsidP="00000000" w:rsidRDefault="00000000" w:rsidRPr="00000000" w14:paraId="00000048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оформление видеоролика;</w:t>
      </w:r>
    </w:p>
    <w:p w:rsidR="00000000" w:rsidDel="00000000" w:rsidP="00000000" w:rsidRDefault="00000000" w:rsidRPr="00000000" w14:paraId="00000049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хронометраж.</w:t>
      </w:r>
    </w:p>
    <w:p w:rsidR="00000000" w:rsidDel="00000000" w:rsidP="00000000" w:rsidRDefault="00000000" w:rsidRPr="00000000" w14:paraId="0000004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5.2.2. Несоблюдение требований конкурсного отбора, в том числе предоставление видеороликов, записанных для других мероприятий Правительства Москвы, является основанием для дисквалификации участника.</w:t>
      </w:r>
    </w:p>
    <w:p w:rsidR="00000000" w:rsidDel="00000000" w:rsidP="00000000" w:rsidRDefault="00000000" w:rsidRPr="00000000" w14:paraId="0000004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5.2.3. После завершения регистрации и оценки конкурсных работ организаторы формируют итоговый список участников онлайн-этапа Комплекса мероприятий (112 человек) и выкладывают его на официальном сайте, телеграм-канале МДС и молодежном телеграм-канале МДС в срок до 17 марта 2025 г.</w:t>
      </w:r>
    </w:p>
    <w:p w:rsidR="00000000" w:rsidDel="00000000" w:rsidP="00000000" w:rsidRDefault="00000000" w:rsidRPr="00000000" w14:paraId="0000004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5.3. Онлайн-этап:</w:t>
      </w:r>
    </w:p>
    <w:p w:rsidR="00000000" w:rsidDel="00000000" w:rsidP="00000000" w:rsidRDefault="00000000" w:rsidRPr="00000000" w14:paraId="0000004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5.3.1. В рамках онлайн-этапа Комплекса мероприятий (в период с 21 марта по 11 апреля 2025 г.)  участники посещают общие и командные (7 команд по 16 человек) мастер-классы, посвященные развитию навыков ораторского мастерства. За каждой командой закрепляют наставника (профессионального спикера), с которым участники проходят теоретический блок и отрабатывают на практике свои публичные выступления.  </w:t>
      </w:r>
    </w:p>
    <w:p w:rsidR="00000000" w:rsidDel="00000000" w:rsidP="00000000" w:rsidRDefault="00000000" w:rsidRPr="00000000" w14:paraId="0000004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5.3.2. После прохождения мастер-классов каждому участнику необходимо подготовить и записать видеоролик на одну из следующих тем: </w:t>
      </w:r>
    </w:p>
    <w:p w:rsidR="00000000" w:rsidDel="00000000" w:rsidP="00000000" w:rsidRDefault="00000000" w:rsidRPr="00000000" w14:paraId="0000005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«Поворотный день в истории Великой Отечественной войны»;</w:t>
      </w:r>
    </w:p>
    <w:p w:rsidR="00000000" w:rsidDel="00000000" w:rsidP="00000000" w:rsidRDefault="00000000" w:rsidRPr="00000000" w14:paraId="0000005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«Российский соотечественник, которым я горжусь»;</w:t>
      </w:r>
    </w:p>
    <w:p w:rsidR="00000000" w:rsidDel="00000000" w:rsidP="00000000" w:rsidRDefault="00000000" w:rsidRPr="00000000" w14:paraId="0000005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«Россия в моей стране: как я продвигаю Русский мир»;</w:t>
      </w:r>
    </w:p>
    <w:p w:rsidR="00000000" w:rsidDel="00000000" w:rsidP="00000000" w:rsidRDefault="00000000" w:rsidRPr="00000000" w14:paraId="0000005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«Исторические победы российской дипломатии»;</w:t>
      </w:r>
    </w:p>
    <w:p w:rsidR="00000000" w:rsidDel="00000000" w:rsidP="00000000" w:rsidRDefault="00000000" w:rsidRPr="00000000" w14:paraId="0000005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«Роль России в современном мире». </w:t>
      </w:r>
    </w:p>
    <w:p w:rsidR="00000000" w:rsidDel="00000000" w:rsidP="00000000" w:rsidRDefault="00000000" w:rsidRPr="00000000" w14:paraId="0000005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Видеоролик должен быть записан в формате MP4 в горизонтальном виде с участием конкурсанта в кадре (приветствуется креативный и творческий подход, использование графических элементов и монтажа, НО без использования водяных знаков соответствующих программ). Длительность видеоролика – до 1 минуты 30 секунд. </w:t>
      </w:r>
    </w:p>
    <w:p w:rsidR="00000000" w:rsidDel="00000000" w:rsidP="00000000" w:rsidRDefault="00000000" w:rsidRPr="00000000" w14:paraId="0000005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5.3.3. Готовый видеоролик (в наименовании видео должны быть указаны ФИО участника)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направить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почту организаторов – leagueofspeakers2025@gmail.com в срок до 18 апреля 2025 г. включительно.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Видеоролики оцениваются по критериям, указанным в пункте 5.2.1. настоящего положения.</w:t>
      </w:r>
    </w:p>
    <w:p w:rsidR="00000000" w:rsidDel="00000000" w:rsidP="00000000" w:rsidRDefault="00000000" w:rsidRPr="00000000" w14:paraId="0000005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5.3.4. Участникам также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пройти видеоинтервью на платформе Startexam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(https://www.startexam.ru/) в срок с 12 по 18 апреля 2025 г. включительно. В рамках видеоинтервью необходимо ответить на несколько вопросов, посвященных мотивации к участию в очном этапе Комплекса мероприятий. </w:t>
      </w:r>
    </w:p>
    <w:p w:rsidR="00000000" w:rsidDel="00000000" w:rsidP="00000000" w:rsidRDefault="00000000" w:rsidRPr="00000000" w14:paraId="0000005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5.3.5. Несоблюдение требований онлайн-этапа Комплекса мероприятий, в том числе предоставление видеороликов, записанных для конкурсного этапа отбора, является основанием для дисквалификации участника.</w:t>
      </w:r>
    </w:p>
    <w:p w:rsidR="00000000" w:rsidDel="00000000" w:rsidP="00000000" w:rsidRDefault="00000000" w:rsidRPr="00000000" w14:paraId="0000005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5.3.6. После завершения оценки работ организаторы формируют итоговый список участников (42 человека, по 6 человек из каждой команды) очного этапа Комплекса мероприятий и выкладывают его на официальном сайте, телеграм-канале МДС и молодежном телеграм-канале МДС в срок до 24 апреля 2025 г.</w:t>
      </w:r>
    </w:p>
    <w:p w:rsidR="00000000" w:rsidDel="00000000" w:rsidP="00000000" w:rsidRDefault="00000000" w:rsidRPr="00000000" w14:paraId="0000005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5.4. Очный этап:</w:t>
      </w:r>
    </w:p>
    <w:p w:rsidR="00000000" w:rsidDel="00000000" w:rsidP="00000000" w:rsidRDefault="00000000" w:rsidRPr="00000000" w14:paraId="0000005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5.4.1. После окончания онлайн-этапа отбора участники приезжают в Республику Узбекистан для прохождения очного этапа в период с 18 по 23 мая 2025 г. В рамках очного этапа состоится серия мастер-классов, в ходе которых участники разработают, отрепетируют с наставниками и представят жюри итоговое выступление на одну из следующих тем: </w:t>
      </w:r>
    </w:p>
    <w:p w:rsidR="00000000" w:rsidDel="00000000" w:rsidP="00000000" w:rsidRDefault="00000000" w:rsidRPr="00000000" w14:paraId="0000005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«Великая победа в каждом из нас: моя семья и Великая Отечественная война»; </w:t>
      </w:r>
    </w:p>
    <w:p w:rsidR="00000000" w:rsidDel="00000000" w:rsidP="00000000" w:rsidRDefault="00000000" w:rsidRPr="00000000" w14:paraId="0000005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«Российские соотечественники: ключевые посредники культурного обмена и диалога в мире»;</w:t>
      </w:r>
    </w:p>
    <w:p w:rsidR="00000000" w:rsidDel="00000000" w:rsidP="00000000" w:rsidRDefault="00000000" w:rsidRPr="00000000" w14:paraId="0000006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  «Современные герои России: чем они вдохновляют нас?»;</w:t>
      </w:r>
    </w:p>
    <w:p w:rsidR="00000000" w:rsidDel="00000000" w:rsidP="00000000" w:rsidRDefault="00000000" w:rsidRPr="00000000" w14:paraId="0000006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«Культурное наследие России: о вкладе российских культурных деятелей в развитие страны проживания»;</w:t>
      </w:r>
    </w:p>
    <w:p w:rsidR="00000000" w:rsidDel="00000000" w:rsidP="00000000" w:rsidRDefault="00000000" w:rsidRPr="00000000" w14:paraId="0000006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  «История России – история великих побед».</w:t>
      </w:r>
    </w:p>
    <w:p w:rsidR="00000000" w:rsidDel="00000000" w:rsidP="00000000" w:rsidRDefault="00000000" w:rsidRPr="00000000" w14:paraId="0000006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Длительность выступления – до 5 минут (приветствуется креативный и творческий подход). Возможно сопровождение выступления презентационными и графическими материалами в формате PowerPoint. Критерии оценки итоговых выступлений будут сообщены финалистам дополнительно. </w:t>
      </w:r>
    </w:p>
    <w:p w:rsidR="00000000" w:rsidDel="00000000" w:rsidP="00000000" w:rsidRDefault="00000000" w:rsidRPr="00000000" w14:paraId="00000064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5.4.2. Итоговые выступления участники представят в следующих номинациях: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64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Одиночный зачет. 14 участников очного этапа Комплекса мероприятия представят индивидуальные выступления на одну из тем, указанных в пункте 5.4.1. настоящего Положения.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64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Парный зачет. 28 участников очного этапа Комплекса мероприятия представят парные выступления на одну из тем, указанных в пункте 5.4.1. настоящего Положения. </w:t>
      </w:r>
    </w:p>
    <w:p w:rsidR="00000000" w:rsidDel="00000000" w:rsidP="00000000" w:rsidRDefault="00000000" w:rsidRPr="00000000" w14:paraId="00000067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механизме распределения по зачетам финалистам будет сообщено дополнительно.</w:t>
      </w:r>
    </w:p>
    <w:p w:rsidR="00000000" w:rsidDel="00000000" w:rsidP="00000000" w:rsidRDefault="00000000" w:rsidRPr="00000000" w14:paraId="00000068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завершения оценки выступлений организаторами будут определены шесть победителей: две пары-победители парного зачета и два спикера –победители одиночного зачета.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Дополнительные условия</w:t>
      </w:r>
    </w:p>
    <w:p w:rsidR="00000000" w:rsidDel="00000000" w:rsidP="00000000" w:rsidRDefault="00000000" w:rsidRPr="00000000" w14:paraId="0000006B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Все участники должны быть зарегистрированы на официальных платформах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Телеграм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https://web.telegram.org/k/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) и МТС Линк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https://mts-link.ru/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) для доступа к работе в Комплексе мероприятий и своевременного получения информации от организаторов.</w:t>
      </w:r>
    </w:p>
    <w:p w:rsidR="00000000" w:rsidDel="00000000" w:rsidP="00000000" w:rsidRDefault="00000000" w:rsidRPr="00000000" w14:paraId="0000006C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6.2.  Во время проведения Комплекса мероприятий НЕДОПУСТИМО:</w:t>
      </w:r>
    </w:p>
    <w:p w:rsidR="00000000" w:rsidDel="00000000" w:rsidP="00000000" w:rsidRDefault="00000000" w:rsidRPr="00000000" w14:paraId="0000006D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неуважительное отношение к организаторам, наставникам, спикерам и всем участникам мероприятия;</w:t>
      </w:r>
    </w:p>
    <w:p w:rsidR="00000000" w:rsidDel="00000000" w:rsidP="00000000" w:rsidRDefault="00000000" w:rsidRPr="00000000" w14:paraId="0000006E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проявление агрессивного поведения и использование ненормативной лексики;</w:t>
      </w:r>
    </w:p>
    <w:p w:rsidR="00000000" w:rsidDel="00000000" w:rsidP="00000000" w:rsidRDefault="00000000" w:rsidRPr="00000000" w14:paraId="0000006F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использование высказываний, оскорбляющих политические и религиозные взгляды других людей, а также их национальную принадлежность.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Несоблюдение дополнительных условий Комплекса мероприятий является основанием для дисквалификации участника.</w:t>
      </w:r>
    </w:p>
    <w:p w:rsidR="00000000" w:rsidDel="00000000" w:rsidP="00000000" w:rsidRDefault="00000000" w:rsidRPr="00000000" w14:paraId="00000071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none"/>
          <w:rtl w:val="0"/>
        </w:rPr>
        <w:t xml:space="preserve">7. Контакты</w:t>
      </w:r>
    </w:p>
    <w:p w:rsidR="00000000" w:rsidDel="00000000" w:rsidP="00000000" w:rsidRDefault="00000000" w:rsidRPr="00000000" w14:paraId="00000073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Официальный телеграм-канал МДС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https://t.me/mosdoms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Молодежный телеграм-канал МДС 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https://t.me/MDS_molod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none"/>
          <w:rtl w:val="0"/>
        </w:rPr>
        <w:t xml:space="preserve">По техническим вопросам: </w:t>
      </w:r>
    </w:p>
    <w:p w:rsidR="00000000" w:rsidDel="00000000" w:rsidP="00000000" w:rsidRDefault="00000000" w:rsidRPr="00000000" w14:paraId="00000076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почта организаторов –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leagueofspeakers2025@gmail.com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none"/>
          <w:rtl w:val="0"/>
        </w:rPr>
        <w:t xml:space="preserve">По вопросам организации мероприятия:</w:t>
      </w:r>
    </w:p>
    <w:p w:rsidR="00000000" w:rsidDel="00000000" w:rsidP="00000000" w:rsidRDefault="00000000" w:rsidRPr="00000000" w14:paraId="00000078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Владимир Одиноков, ведущий менеджер по управлению проектами МДС, +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7-926-762-02-42 (Telegram), odinokovVS@yandex.ru;</w:t>
      </w:r>
    </w:p>
    <w:p w:rsidR="00000000" w:rsidDel="00000000" w:rsidP="00000000" w:rsidRDefault="00000000" w:rsidRPr="00000000" w14:paraId="00000079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Александра Баринова, специалист по работе с молодёжью МДС, +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7-977-577-48-70 (Telegram), BarinovaAV3@mos.ru.</w:t>
      </w:r>
    </w:p>
    <w:sectPr>
      <w:headerReference r:id="rId14" w:type="default"/>
      <w:footerReference r:id="rId15" w:type="default"/>
      <w:footerReference r:id="rId16" w:type="even"/>
      <w:pgSz w:h="16838" w:w="11906" w:orient="portrait"/>
      <w:pgMar w:bottom="567" w:top="1134" w:left="1560" w:right="707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420"/>
      </w:pPr>
      <w:rPr/>
    </w:lvl>
    <w:lvl w:ilvl="1">
      <w:start w:val="1"/>
      <w:numFmt w:val="decimal"/>
      <w:lvlText w:val="%1.%2."/>
      <w:lvlJc w:val="left"/>
      <w:pPr>
        <w:ind w:left="420" w:hanging="4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F4C5A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E6B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rsid w:val="00573BF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ru-RU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475D23"/>
    <w:pPr>
      <w:ind w:left="720"/>
      <w:contextualSpacing w:val="1"/>
    </w:pPr>
  </w:style>
  <w:style w:type="character" w:styleId="a5">
    <w:name w:val="annotation reference"/>
    <w:basedOn w:val="a0"/>
    <w:uiPriority w:val="99"/>
    <w:semiHidden w:val="1"/>
    <w:unhideWhenUsed w:val="1"/>
    <w:rsid w:val="00D277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D277E3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D277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D277E3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D277E3"/>
    <w:rPr>
      <w:b w:val="1"/>
      <w:bCs w:val="1"/>
      <w:sz w:val="20"/>
      <w:szCs w:val="20"/>
    </w:rPr>
  </w:style>
  <w:style w:type="paragraph" w:styleId="aa">
    <w:name w:val="footer"/>
    <w:basedOn w:val="a"/>
    <w:link w:val="ab"/>
    <w:uiPriority w:val="99"/>
    <w:unhideWhenUsed w:val="1"/>
    <w:rsid w:val="00D277E3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D277E3"/>
  </w:style>
  <w:style w:type="character" w:styleId="ac">
    <w:name w:val="page number"/>
    <w:basedOn w:val="a0"/>
    <w:uiPriority w:val="99"/>
    <w:semiHidden w:val="1"/>
    <w:unhideWhenUsed w:val="1"/>
    <w:rsid w:val="00D277E3"/>
  </w:style>
  <w:style w:type="character" w:styleId="ad">
    <w:name w:val="Hyperlink"/>
    <w:basedOn w:val="a0"/>
    <w:uiPriority w:val="99"/>
    <w:unhideWhenUsed w:val="1"/>
    <w:rsid w:val="00D277E3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D277E3"/>
    <w:rPr>
      <w:color w:val="605e5c"/>
      <w:shd w:color="auto" w:fill="e1dfdd" w:val="clear"/>
    </w:rPr>
  </w:style>
  <w:style w:type="character" w:styleId="ae">
    <w:name w:val="FollowedHyperlink"/>
    <w:basedOn w:val="a0"/>
    <w:uiPriority w:val="99"/>
    <w:semiHidden w:val="1"/>
    <w:unhideWhenUsed w:val="1"/>
    <w:rsid w:val="0034669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102C8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102C8F"/>
    <w:rPr>
      <w:rFonts w:ascii="Segoe UI" w:cs="Segoe UI" w:hAnsi="Segoe UI"/>
      <w:sz w:val="18"/>
      <w:szCs w:val="18"/>
    </w:rPr>
  </w:style>
  <w:style w:type="character" w:styleId="2" w:customStyle="1">
    <w:name w:val="Неразрешенное упоминание2"/>
    <w:basedOn w:val="a0"/>
    <w:uiPriority w:val="99"/>
    <w:semiHidden w:val="1"/>
    <w:unhideWhenUsed w:val="1"/>
    <w:rsid w:val="00BA47A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C206F5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C206F5"/>
  </w:style>
  <w:style w:type="paragraph" w:styleId="af3">
    <w:name w:val="Revision"/>
    <w:hidden w:val="1"/>
    <w:uiPriority w:val="99"/>
    <w:semiHidden w:val="1"/>
    <w:rsid w:val="00B94E3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mosdoms" TargetMode="External"/><Relationship Id="rId10" Type="http://schemas.openxmlformats.org/officeDocument/2006/relationships/hyperlink" Target="https://mts-link.ru/" TargetMode="External"/><Relationship Id="rId13" Type="http://schemas.openxmlformats.org/officeDocument/2006/relationships/hyperlink" Target="mailto:leagueofspeakers2025@gmail.com" TargetMode="External"/><Relationship Id="rId12" Type="http://schemas.openxmlformats.org/officeDocument/2006/relationships/hyperlink" Target="https://t.me/MDS_molo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telegram.org/k/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+hAmw6UMG5cJkNTMy" TargetMode="External"/><Relationship Id="rId8" Type="http://schemas.openxmlformats.org/officeDocument/2006/relationships/hyperlink" Target="https://forms.gle/LXR7vxD7o1UDR9Sy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WOO03bDcxkXDod4azjCUO6Jeg==">CgMxLjAyCGguZ2pkZ3hzOAByITFSQWpiTnBTT1hzcDBHemxPZldTS29hLWI0WXJRUjVQVQ==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2025-01-31T08:12:00Z</dcterms:created>
  <dc:creator>Спирина Наталья Александровна</dc:creator>
</cp:coreProperties>
</file>